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69"/>
        <w:framePr w:h="1440" w:hAnchor="page" w:hRule="atLeast" w:hSpace="38" w:vAnchor="text" w:wrap="notBeside" w:x="5572" w:y="297"/>
        <w:pBdr/>
        <w:spacing/>
        <w:ind/>
        <w:jc w:val="center"/>
        <w:rPr>
          <w:rFonts w:ascii="Arial" w:hAnsi="Arial" w:cs="Arial"/>
        </w:rPr>
      </w:pPr>
      <w:r>
        <w:rPr>
          <w:rFonts w:ascii="Arial" w:hAnsi="Arial" w:cs="Arial"/>
          <w:lang w:val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54894" cy="914400"/>
                <wp:effectExtent l="0" t="0" r="0" b="0"/>
                <wp:docPr id="1" name="_x0000_i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754894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59.44pt;height:72.00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669"/>
        <w:keepNext w:val="true"/>
        <w:pBdr/>
        <w:spacing/>
        <w:ind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69"/>
        <w:keepNext w:val="true"/>
        <w:pBdr/>
        <w:spacing/>
        <w:ind/>
        <w:jc w:val="center"/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</w:r>
      <w:r>
        <w:rPr>
          <w:rFonts w:ascii="Times New Roman" w:hAnsi="Times New Roman" w:cs="Times New Roman"/>
          <w:b/>
          <w:lang w:val="ru-RU"/>
        </w:rPr>
      </w:r>
    </w:p>
    <w:p>
      <w:pPr>
        <w:pStyle w:val="669"/>
        <w:keepNext w:val="tru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КОМИССИЯ </w:t>
      </w:r>
      <w:r>
        <w:rPr>
          <w:rFonts w:ascii="Times New Roman" w:hAnsi="Times New Roman" w:cs="Times New Roman"/>
          <w:b/>
        </w:rPr>
      </w:r>
    </w:p>
    <w:p>
      <w:pPr>
        <w:pStyle w:val="669"/>
        <w:keepNext w:val="tru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 ПРЕДУПРЕЖДЕНИЮ И ЛИКВИДАЦИИ ЧРЕЗВЫЧАЙНЫХ </w:t>
      </w:r>
      <w:r>
        <w:rPr>
          <w:rFonts w:ascii="Times New Roman" w:hAnsi="Times New Roman" w:cs="Times New Roman"/>
          <w:b/>
        </w:rPr>
      </w:r>
    </w:p>
    <w:p>
      <w:pPr>
        <w:pStyle w:val="669"/>
        <w:keepNext w:val="tru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СИТУАЦИЙ И ОБЕСПЕЧЕНИЮ ПОЖАРНОЙ БЕЗОПАСНОСТИ МУНИЦИПАЛЬНОГО ОБРАЗОВАНИЯ «НИЖНЕКАМСКИЙ МУНИЦИПАЛЬНЫЙ РАЙОН» РЕСПУБЛИКИ ТАТАРСТАН</w:t>
      </w:r>
      <w:r>
        <w:rPr>
          <w:rFonts w:ascii="Times New Roman" w:hAnsi="Times New Roman" w:cs="Times New Roman"/>
          <w:b/>
        </w:rPr>
      </w:r>
    </w:p>
    <w:tbl>
      <w:tblPr>
        <w:tblW w:w="0" w:type="auto"/>
        <w:tblInd w:w="318" w:type="dxa"/>
        <w:tblBorders>
          <w:top w:val="single" w:color="auto" w:sz="2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598"/>
      </w:tblGrid>
      <w:tr>
        <w:trPr>
          <w:trHeight w:val="151"/>
        </w:trPr>
        <w:tc>
          <w:tcPr>
            <w:tcBorders>
              <w:top w:val="single" w:color="auto" w:sz="24" w:space="0"/>
              <w:left w:val="none" w:color="auto" w:sz="0" w:space="0"/>
              <w:bottom w:val="none" w:color="auto" w:sz="0" w:space="0"/>
              <w:right w:val="none" w:color="auto" w:sz="0" w:space="0"/>
            </w:tcBorders>
            <w:tcW w:w="9598" w:type="dxa"/>
            <w:vAlign w:val="top"/>
            <w:textDirection w:val="lrTb"/>
            <w:noWrap w:val="false"/>
          </w:tcPr>
          <w:p>
            <w:pPr>
              <w:pStyle w:val="669"/>
              <w:keepNext w:val="true"/>
              <w:pBdr/>
              <w:spacing/>
              <w:ind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</w:r>
            <w:r>
              <w:rPr>
                <w:rFonts w:ascii="Times New Roman" w:hAnsi="Times New Roman" w:cs="Times New Roman"/>
                <w:b/>
              </w:rPr>
            </w:r>
          </w:p>
        </w:tc>
      </w:tr>
    </w:tbl>
    <w:p>
      <w:pPr>
        <w:pStyle w:val="669"/>
        <w:keepNext w:val="true"/>
        <w:pBdr/>
        <w:spacing/>
        <w:ind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</w:t>
      </w:r>
      <w:r>
        <w:rPr>
          <w:rFonts w:ascii="Times New Roman" w:hAnsi="Times New Roman" w:cs="Times New Roman"/>
          <w:b/>
          <w:lang w:val="ru-RU"/>
        </w:rPr>
        <w:t xml:space="preserve">АСПОРЯЖЕНИЕ</w:t>
      </w:r>
      <w:r>
        <w:rPr>
          <w:rFonts w:ascii="Times New Roman" w:hAnsi="Times New Roman" w:cs="Times New Roman"/>
          <w:b/>
        </w:rPr>
      </w:r>
      <w:r>
        <w:rPr>
          <w:rFonts w:ascii="Times New Roman" w:hAnsi="Times New Roman" w:cs="Times New Roman"/>
          <w:b/>
        </w:rPr>
      </w:r>
    </w:p>
    <w:p>
      <w:pPr>
        <w:pStyle w:val="669"/>
        <w:keepNext w:val="true"/>
        <w:pBdr/>
        <w:spacing/>
        <w:ind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</w:r>
      <w:r>
        <w:rPr>
          <w:rFonts w:ascii="Times New Roman" w:hAnsi="Times New Roman" w:cs="Times New Roman"/>
          <w:b/>
          <w:sz w:val="16"/>
          <w:szCs w:val="16"/>
        </w:rPr>
      </w:r>
    </w:p>
    <w:p>
      <w:pPr>
        <w:pStyle w:val="669"/>
        <w:keepNext w:val="true"/>
        <w:pBdr/>
        <w:spacing/>
        <w:ind/>
        <w:jc w:val="center"/>
        <w:rPr>
          <w:rFonts w:ascii="Times New Roman" w:hAnsi="Times New Roman" w:cs="Times New Roman"/>
          <w:b/>
          <w:sz w:val="27"/>
          <w:szCs w:val="27"/>
          <w:lang w:val="ru-RU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№</w:t>
      </w:r>
      <w:r>
        <w:rPr>
          <w:rFonts w:ascii="Times New Roman" w:hAnsi="Times New Roman" w:cs="Times New Roman"/>
          <w:b/>
          <w:sz w:val="27"/>
          <w:szCs w:val="27"/>
          <w:lang w:val="ru-RU"/>
        </w:rPr>
        <w:t xml:space="preserve"> 12</w:t>
      </w:r>
      <w:r>
        <w:rPr>
          <w:rFonts w:ascii="Times New Roman" w:hAnsi="Times New Roman" w:cs="Times New Roman"/>
          <w:b/>
          <w:sz w:val="27"/>
          <w:szCs w:val="27"/>
          <w:lang w:val="ru-RU"/>
        </w:rPr>
      </w:r>
    </w:p>
    <w:p>
      <w:pPr>
        <w:pStyle w:val="669"/>
        <w:keepNext w:val="true"/>
        <w:pBdr/>
        <w:spacing/>
        <w:ind/>
        <w:jc w:val="center"/>
        <w:rPr>
          <w:rFonts w:ascii="Times New Roman" w:hAnsi="Times New Roman" w:cs="Times New Roman"/>
          <w:b/>
          <w:sz w:val="27"/>
          <w:szCs w:val="27"/>
          <w:lang w:val="ru-RU"/>
        </w:rPr>
      </w:pPr>
      <w:r>
        <w:rPr>
          <w:rFonts w:ascii="Times New Roman" w:hAnsi="Times New Roman" w:cs="Times New Roman"/>
          <w:b/>
          <w:sz w:val="27"/>
          <w:szCs w:val="27"/>
          <w:lang w:val="ru-RU"/>
        </w:rPr>
      </w:r>
      <w:r>
        <w:rPr>
          <w:rFonts w:ascii="Times New Roman" w:hAnsi="Times New Roman" w:cs="Times New Roman"/>
          <w:b/>
          <w:sz w:val="27"/>
          <w:szCs w:val="27"/>
          <w:lang w:val="ru-RU"/>
        </w:rPr>
      </w:r>
    </w:p>
    <w:p>
      <w:pPr>
        <w:pStyle w:val="669"/>
        <w:keepNext w:val="true"/>
        <w:pBdr/>
        <w:spacing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« 23 » 03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20</w:t>
      </w: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26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 xml:space="preserve">.</w:t>
        <w:tab/>
        <w:t xml:space="preserve">                                                                                  г. Нижн</w:t>
      </w:r>
      <w:r>
        <w:rPr>
          <w:rFonts w:ascii="Times New Roman" w:hAnsi="Times New Roman" w:cs="Times New Roman"/>
          <w:sz w:val="28"/>
          <w:szCs w:val="28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камск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82"/>
        <w:pBdr/>
        <w:spacing/>
        <w:ind w:right="-3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69"/>
        <w:pBdr/>
        <w:shd w:val="clear" w:color="auto" w:fill="ffffff"/>
        <w:spacing w:line="300" w:lineRule="atLeast"/>
        <w:ind/>
        <w:jc w:val="center"/>
        <w:rPr>
          <w:rFonts w:ascii="Times New Roman" w:hAnsi="Times New Roman" w:eastAsia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О мерах по профилактике 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заноса особо опасных инфекционных болезней животных и птиц 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на территорию Нижн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  <w:t xml:space="preserve">екамского муниципального района</w:t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</w:r>
    </w:p>
    <w:p>
      <w:pPr>
        <w:pStyle w:val="669"/>
        <w:pBdr/>
        <w:shd w:val="clear" w:color="auto" w:fill="ffffff"/>
        <w:spacing w:line="300" w:lineRule="atLeast"/>
        <w:ind/>
        <w:jc w:val="center"/>
        <w:rPr>
          <w:rFonts w:ascii="Times New Roman" w:hAnsi="Times New Roman" w:eastAsia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</w:r>
    </w:p>
    <w:p>
      <w:pPr>
        <w:pStyle w:val="669"/>
        <w:pBdr/>
        <w:shd w:val="clear" w:color="auto" w:fill="ffffff"/>
        <w:spacing w:line="300" w:lineRule="atLeast"/>
        <w:ind/>
        <w:jc w:val="center"/>
        <w:rPr>
          <w:rFonts w:ascii="Times New Roman" w:hAnsi="Times New Roman" w:eastAsia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val="ru-RU"/>
        </w:rPr>
      </w:r>
    </w:p>
    <w:p>
      <w:pPr>
        <w:pStyle w:val="669"/>
        <w:pBdr/>
        <w:shd w:val="clear" w:color="auto" w:fill="ffffff"/>
        <w:spacing w:line="300" w:lineRule="atLeast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В связи со значительным ухудшением в Российской Федерации ситуации по инфекционным болезням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Заслушав информацию начальника-главного ветеринарного врача ГБУ «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Нижнекамского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РГВО»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Аглиуллина И.К.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Комиссия по предупреждению и ликвидации чрезвычайной ситуации и обеспечению пожарной безопасности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Нижнекамского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муниципального района РЕШИЛА: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pStyle w:val="669"/>
        <w:pBdr/>
        <w:shd w:val="clear" w:color="auto" w:fill="ffffff"/>
        <w:spacing w:line="300" w:lineRule="atLeast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Рекомендовать: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pStyle w:val="669"/>
        <w:pBdr/>
        <w:shd w:val="clear" w:color="auto" w:fill="ffffff"/>
        <w:spacing w:line="300" w:lineRule="atLeast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1. Главам сельских поселений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Нижнекамского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муниципального района, начальнику управления сельского хозяйства и продовольствия в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Нижнекамском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муниципальном районе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–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Мавляви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е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ву Р.И.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, руководителям сельхоз формирований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Нижнекамского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муниципального района совместно с начальником ГБУ «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Нижнекамское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районного государственного ветеринарного объединения»-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Аглиуллину И.К.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- связи с обострением эпизоотической ситуации по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особо опасным инфекционным болезням животных и птиц,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указать на необходимость выполнения следующих норм и требований: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pStyle w:val="669"/>
        <w:pBdr/>
        <w:shd w:val="clear" w:color="auto" w:fill="ffffff"/>
        <w:spacing w:line="300" w:lineRule="atLeast"/>
        <w:ind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-строгое соблюдение требований Ветеринарных правил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содержания сельскохозяйственной птицы в целях ее разведения и выращивания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, утвержденные приказом Минсельхоза России №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188 от 26 марта 2025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г.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pStyle w:val="669"/>
        <w:pBdr/>
        <w:shd w:val="clear" w:color="auto" w:fill="ffffff"/>
        <w:spacing w:line="300" w:lineRule="atLeast"/>
        <w:ind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- соблюдать Ветеринарные правила содержания крупного рогатого скота в целях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pStyle w:val="669"/>
        <w:pBdr/>
        <w:shd w:val="clear" w:color="auto" w:fill="ffffff"/>
        <w:spacing w:line="300" w:lineRule="atLeast"/>
        <w:ind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его воспроизводства, выращивания и реализации, утвержденные приказом Минсельхоза России № 622 от 21 октября 2020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года;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pStyle w:val="669"/>
        <w:pBdr/>
        <w:shd w:val="clear" w:color="auto" w:fill="ffffff"/>
        <w:spacing w:line="300" w:lineRule="atLeast"/>
        <w:ind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- соблюдать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Ветеринарные правила содержания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овец и коз в целях из воспроизводства, выращивания, реализации и использования,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утвержденные пр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иказом Минсельхоза России № 774 от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1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ноября 2022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года;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pStyle w:val="669"/>
        <w:pBdr/>
        <w:shd w:val="clear" w:color="auto" w:fill="ffffff"/>
        <w:spacing w:line="300" w:lineRule="atLeast"/>
        <w:ind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- соблюдать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Ветеринарные правила содержания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лошадей в целях из воспроизводства, выращивания и реализации,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утвержденные пр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иказом Минсельхоза России № 939 от 26 декабря 2023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года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pStyle w:val="669"/>
        <w:pBdr/>
        <w:shd w:val="clear" w:color="auto" w:fill="ffffff"/>
        <w:spacing w:line="300" w:lineRule="atLeast"/>
        <w:ind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- соблюдать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Ветеринарные правила содержания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свиней в целях из воспроизводства, выращивания и реализации,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утвержденные пр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иказом Минсельхоза России № 621 от 21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октября 2020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года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pStyle w:val="669"/>
        <w:pBdr/>
        <w:shd w:val="clear" w:color="auto" w:fill="ffffff"/>
        <w:spacing w:line="300" w:lineRule="atLeast"/>
        <w:ind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- запретить ввоз всех видов животных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и птиц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, продуктов животноводства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, птицеводства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и кормов животного и растительного происхождения в хозяйства района без согласования с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государственной ветеринарной службой района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pStyle w:val="669"/>
        <w:pBdr/>
        <w:shd w:val="clear" w:color="auto" w:fill="ffffff"/>
        <w:spacing w:line="300" w:lineRule="atLeast"/>
        <w:ind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- организовать постоянный надзор за санитарным состоянием мест содержания скота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и птицы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;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pStyle w:val="669"/>
        <w:pBdr/>
        <w:shd w:val="clear" w:color="auto" w:fill="ffffff"/>
        <w:spacing w:line="300" w:lineRule="atLeast"/>
        <w:ind/>
        <w:jc w:val="both"/>
        <w:rPr/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- усилить ветеринарный контроль за экспортно-импортными операциями, местами выгрузки и карантинирования животных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и птиц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, разгрузки и хранения продуктов и сырья животного происхождения;</w:t>
      </w:r>
      <w:r/>
    </w:p>
    <w:p>
      <w:pPr>
        <w:pStyle w:val="669"/>
        <w:pBdr/>
        <w:shd w:val="clear" w:color="auto" w:fill="ffffff"/>
        <w:spacing w:line="300" w:lineRule="atLeast"/>
        <w:ind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- обеспечить выполнение ветеринарно-санитарных правил на молокоприемных пунктах, складах животноводческого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и птицеводческого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сырья, рынках и убойных пунктах, в откормочных хозяйствах, а также при продаже и отгрузке животноводческой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и птицеводческой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продукции;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pStyle w:val="669"/>
        <w:pBdr/>
        <w:shd w:val="clear" w:color="auto" w:fill="ffffff"/>
        <w:spacing w:line="300" w:lineRule="atLeast"/>
        <w:ind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запретить заготовку животноводческой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и птицеводческой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продукции и сырья животного происхождения без ветеринарно-лабораторной экспертизы и ветеринарно сопроводительных документов;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pStyle w:val="669"/>
        <w:pBdr/>
        <w:shd w:val="clear" w:color="auto" w:fill="ffffff"/>
        <w:spacing w:line="300" w:lineRule="atLeast"/>
        <w:ind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- оборудовать въезды на фермы,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молокоприемные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и убойные пункты, склады животноводческого сырья дезбарьерами, а входы в животноводческие и производственные помещения - дезматами;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pStyle w:val="669"/>
        <w:pBdr/>
        <w:shd w:val="clear" w:color="auto" w:fill="ffffff"/>
        <w:spacing w:line="300" w:lineRule="atLeast"/>
        <w:ind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- обеспечить в животноводстве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и птицеводстве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района надлежащий зоотехнический и племенной учет, идентификацию животных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и птиц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с использованием современных методов и средств;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pStyle w:val="669"/>
        <w:pBdr/>
        <w:shd w:val="clear" w:color="auto" w:fill="ffffff"/>
        <w:spacing w:line="300" w:lineRule="atLeast"/>
        <w:ind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- организовать уничтожение грызунов в животноводческих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и птицеводческий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помещениях, отлов бродячих собак и бездомных кошек, а т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акже дезинфекцию, дезинсекцию.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pStyle w:val="669"/>
        <w:pBdr/>
        <w:shd w:val="clear" w:color="auto" w:fill="ffffff"/>
        <w:spacing w:line="300" w:lineRule="atLeast"/>
        <w:ind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уничтожению кровососущих насекомых и другие ветеринарно-санитарные мероприятия, направленные на недопуще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ние заноса инфекции в хозяйства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не допускать посторонних лиц и транспорта на территорию ферм, животноводческих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и птицеводческих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помещений, летних лагерей без разрешения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зооветспециалистов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обслуживающие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данную ферму. Возвратившийся транспорт, автомашины, и т.д. после сдачи скота на мясокомбинаты и откормочные хозяйства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подвергать обязательной механической очистке и дезинфекции;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pStyle w:val="669"/>
        <w:pBdr/>
        <w:shd w:val="clear" w:color="auto" w:fill="ffffff"/>
        <w:spacing w:line="300" w:lineRule="atLeast"/>
        <w:ind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- осуществлять постоянный эпизоотический мониторинг и прогнозирование изменений обстановки по данному заболеванию, своевременно сообщать в госветслужбу о всех подозрительных случаях заболевания животных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и птиц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pStyle w:val="669"/>
        <w:pBdr/>
        <w:shd w:val="clear" w:color="auto" w:fill="ffffff"/>
        <w:spacing w:line="300" w:lineRule="atLeast"/>
        <w:ind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-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за нарушение правил содержания животных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и птиц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, невыполнение решений администрации населенных пунктов, уклонение от проведения профилактических и оздоровительных мероприятий, a также за действия, приведшие к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распространению болезни, виновных лиц подвергать штрафу или в соответствии с действующим Законодательством Российской Федерации привлекать к уголовной ответственности;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pStyle w:val="669"/>
        <w:pBdr/>
        <w:shd w:val="clear" w:color="auto" w:fill="ffffff"/>
        <w:spacing w:line="300" w:lineRule="atLeast"/>
        <w:ind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- систематически проводить учебу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по вопросам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высокопотогенного гриппа птиц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ветеринарных специалистов эпизоотологии, клиники, диагностики и профилактики сельскохозяйственных животных;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pStyle w:val="669"/>
        <w:pBdr/>
        <w:shd w:val="clear" w:color="auto" w:fill="ffffff"/>
        <w:spacing w:line="300" w:lineRule="atLeast"/>
        <w:ind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- регулярно проводить разъяснительную работу среди населения и работников животноводства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и птицеводства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используя средства массовой информации о сущности заболевания, путях заражения и мерах его профилактики.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pStyle w:val="669"/>
        <w:pBdr/>
        <w:shd w:val="clear" w:color="auto" w:fill="ffffff"/>
        <w:spacing w:line="300" w:lineRule="atLeast"/>
        <w:ind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. Контроль за исполнением настоящего решения возложить на начальника- главного ветеринарного врача ГБУ «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Нижнекамского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районного государственного ветеринарного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объединения» -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Аглиуллин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а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И.К.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pStyle w:val="669"/>
        <w:pBdr/>
        <w:shd w:val="clear" w:color="auto" w:fill="ffffff"/>
        <w:spacing w:line="300" w:lineRule="atLeast"/>
        <w:ind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pStyle w:val="669"/>
        <w:pBdr/>
        <w:shd w:val="clear" w:color="auto" w:fill="ffffff"/>
        <w:spacing w:line="300" w:lineRule="atLeast"/>
        <w:ind/>
        <w:jc w:val="both"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pStyle w:val="669"/>
        <w:pBdr/>
        <w:shd w:val="clear" w:color="auto" w:fill="ffffff"/>
        <w:spacing w:line="300" w:lineRule="atLeast"/>
        <w:ind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Р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уководитель Исполнительного комитета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p>
      <w:pPr>
        <w:pStyle w:val="669"/>
        <w:pBdr/>
        <w:shd w:val="clear" w:color="auto" w:fill="ffffff"/>
        <w:spacing w:line="300" w:lineRule="atLeast"/>
        <w:ind/>
        <w:rPr>
          <w:rFonts w:ascii="Times New Roman" w:hAnsi="Times New Roman" w:eastAsia="Times New Roman" w:cs="Times New Roman"/>
          <w:sz w:val="28"/>
          <w:szCs w:val="28"/>
          <w:lang w:val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Нижнекамского муниципального района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   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                            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        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Р.М. Латыпов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  <w:r>
        <w:rPr>
          <w:rFonts w:ascii="Times New Roman" w:hAnsi="Times New Roman" w:eastAsia="Times New Roman" w:cs="Times New Roman"/>
          <w:sz w:val="28"/>
          <w:szCs w:val="28"/>
          <w:lang w:val="ru-RU"/>
        </w:rPr>
      </w:r>
    </w:p>
    <w:sectPr>
      <w:footnotePr/>
      <w:endnotePr/>
      <w:type w:val="continuous"/>
      <w:pgSz w:h="16837" w:orient="portrait" w:w="11905"/>
      <w:pgMar w:top="709" w:right="851" w:bottom="568" w:left="1134" w:header="0" w:footer="6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Tahoma">
    <w:panose1 w:val="020B060403050404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1211"/>
      </w:pPr>
      <w:rPr/>
      <w:start w:val="7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931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651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71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91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811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531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251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71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3">
    <w:lvl w:ilvl="0">
      <w:isLgl w:val="false"/>
      <w:lvlJc w:val="left"/>
      <w:lvlText w:val="%1,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5"/>
        <w:szCs w:val="25"/>
        <w:u w:val="none"/>
        <w:lang w:val="ru"/>
      </w:rPr>
      <w:start w:val="2"/>
      <w:suff w:val="tab"/>
    </w:lvl>
    <w:lvl w:ilvl="1">
      <w:isLgl w:val="false"/>
      <w:lvlJc w:val="left"/>
      <w:lvlText w:val="%2."/>
      <w:numFmt w:val="decimal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5"/>
        <w:szCs w:val="25"/>
        <w:u w:val="none"/>
        <w:lang w:val="ru"/>
      </w:rPr>
      <w:start w:val="3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abstractNum w:abstractNumId="4">
    <w:lvl w:ilvl="0">
      <w:isLgl w:val="false"/>
      <w:lvlJc w:val="left"/>
      <w:lvlText w:val="-"/>
      <w:numFmt w:val="bullet"/>
      <w:pPr>
        <w:pBdr/>
        <w:spacing/>
        <w:ind/>
      </w:pPr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7"/>
        <w:szCs w:val="27"/>
        <w:u w:val="none"/>
        <w:lang w:val="ru"/>
      </w:rPr>
      <w:start w:val="1"/>
      <w:suff w:val="tab"/>
    </w:lvl>
    <w:lvl w:ilvl="1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2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3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4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5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6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7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  <w:lvl w:ilvl="8">
      <w:isLgl w:val="false"/>
      <w:lvlJc w:val="left"/>
      <w:lvlText/>
      <w:numFmt w:val="decimal"/>
      <w:pPr>
        <w:pBdr/>
        <w:spacing/>
        <w:ind/>
      </w:pPr>
      <w:rPr/>
      <w:start w:val="0"/>
      <w:suff w:val="tab"/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doNotExpandShiftReturn w:val="true"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ahoma" w:hAnsi="Tahoma" w:eastAsia="Tahoma" w:cs="Tahoma"/>
        <w:lang w:val="ru-RU" w:eastAsia="zh-CN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">
    <w:name w:val="Table Grid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">
    <w:name w:val="Table Grid Light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Plain Table 1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2"/>
    <w:basedOn w:val="1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Grid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 - Accent 1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2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3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4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5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6"/>
    <w:basedOn w:val="1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List Table 1 Light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5 Dark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6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7 Colorful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Bordered &amp; Lined - Accent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 1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2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3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4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5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6"/>
    <w:basedOn w:val="1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 - Accent 1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2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3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4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5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6"/>
    <w:basedOn w:val="1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8">
    <w:name w:val="Heading 1"/>
    <w:basedOn w:val="669"/>
    <w:next w:val="669"/>
    <w:link w:val="149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39">
    <w:name w:val="Heading 2"/>
    <w:basedOn w:val="669"/>
    <w:next w:val="669"/>
    <w:link w:val="150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0">
    <w:name w:val="Heading 3"/>
    <w:basedOn w:val="669"/>
    <w:next w:val="669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1">
    <w:name w:val="Heading 4"/>
    <w:basedOn w:val="669"/>
    <w:next w:val="669"/>
    <w:link w:val="152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2">
    <w:name w:val="Heading 5"/>
    <w:basedOn w:val="669"/>
    <w:next w:val="669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3">
    <w:name w:val="Heading 6"/>
    <w:basedOn w:val="669"/>
    <w:next w:val="669"/>
    <w:link w:val="154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4">
    <w:name w:val="Heading 7"/>
    <w:basedOn w:val="669"/>
    <w:next w:val="669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5">
    <w:name w:val="Heading 8"/>
    <w:basedOn w:val="669"/>
    <w:next w:val="669"/>
    <w:link w:val="156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6">
    <w:name w:val="Heading 9"/>
    <w:basedOn w:val="669"/>
    <w:next w:val="669"/>
    <w:link w:val="157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47" w:default="1">
    <w:name w:val="Default Paragraph Font"/>
    <w:uiPriority w:val="1"/>
    <w:semiHidden/>
    <w:unhideWhenUsed/>
    <w:pPr>
      <w:pBdr/>
      <w:spacing/>
      <w:ind/>
    </w:pPr>
  </w:style>
  <w:style w:type="numbering" w:styleId="148" w:default="1">
    <w:name w:val="No List"/>
    <w:uiPriority w:val="99"/>
    <w:semiHidden/>
    <w:unhideWhenUsed/>
    <w:pPr>
      <w:pBdr/>
      <w:spacing/>
      <w:ind/>
    </w:pPr>
  </w:style>
  <w:style w:type="character" w:styleId="149">
    <w:name w:val="Heading 1 Char"/>
    <w:basedOn w:val="147"/>
    <w:link w:val="13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0">
    <w:name w:val="Heading 2 Char"/>
    <w:basedOn w:val="147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1">
    <w:name w:val="Heading 3 Char"/>
    <w:basedOn w:val="147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2">
    <w:name w:val="Heading 4 Char"/>
    <w:basedOn w:val="147"/>
    <w:link w:val="141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3">
    <w:name w:val="Heading 5 Char"/>
    <w:basedOn w:val="147"/>
    <w:link w:val="14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4">
    <w:name w:val="Heading 6 Char"/>
    <w:basedOn w:val="147"/>
    <w:link w:val="143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5">
    <w:name w:val="Heading 7 Char"/>
    <w:basedOn w:val="147"/>
    <w:link w:val="14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6">
    <w:name w:val="Heading 8 Char"/>
    <w:basedOn w:val="147"/>
    <w:link w:val="145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7">
    <w:name w:val="Heading 9 Char"/>
    <w:basedOn w:val="147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8">
    <w:name w:val="Title"/>
    <w:basedOn w:val="669"/>
    <w:next w:val="669"/>
    <w:link w:val="159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59">
    <w:name w:val="Title Char"/>
    <w:basedOn w:val="147"/>
    <w:link w:val="158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0">
    <w:name w:val="Subtitle"/>
    <w:basedOn w:val="669"/>
    <w:next w:val="669"/>
    <w:link w:val="161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1">
    <w:name w:val="Subtitle Char"/>
    <w:basedOn w:val="147"/>
    <w:link w:val="160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2">
    <w:name w:val="Quote"/>
    <w:basedOn w:val="669"/>
    <w:next w:val="669"/>
    <w:link w:val="163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3">
    <w:name w:val="Quote Char"/>
    <w:basedOn w:val="147"/>
    <w:link w:val="162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164">
    <w:name w:val="List Paragraph"/>
    <w:basedOn w:val="669"/>
    <w:uiPriority w:val="34"/>
    <w:qFormat/>
    <w:pPr>
      <w:pBdr/>
      <w:spacing/>
      <w:ind w:left="720"/>
      <w:contextualSpacing w:val="true"/>
    </w:pPr>
  </w:style>
  <w:style w:type="character" w:styleId="165">
    <w:name w:val="Intense Emphasis"/>
    <w:basedOn w:val="14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6">
    <w:name w:val="Intense Quote"/>
    <w:basedOn w:val="669"/>
    <w:next w:val="669"/>
    <w:link w:val="16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7">
    <w:name w:val="Intense Quote Char"/>
    <w:basedOn w:val="147"/>
    <w:link w:val="166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8">
    <w:name w:val="Intense Reference"/>
    <w:basedOn w:val="14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69">
    <w:name w:val="No Spacing"/>
    <w:basedOn w:val="669"/>
    <w:uiPriority w:val="1"/>
    <w:qFormat/>
    <w:pPr>
      <w:pBdr/>
      <w:spacing w:after="0" w:line="240" w:lineRule="auto"/>
      <w:ind/>
    </w:pPr>
  </w:style>
  <w:style w:type="character" w:styleId="170">
    <w:name w:val="Subtle Emphasis"/>
    <w:basedOn w:val="14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1">
    <w:name w:val="Emphasis"/>
    <w:basedOn w:val="147"/>
    <w:uiPriority w:val="20"/>
    <w:qFormat/>
    <w:pPr>
      <w:pBdr/>
      <w:spacing/>
      <w:ind/>
    </w:pPr>
    <w:rPr>
      <w:i/>
      <w:iCs/>
    </w:rPr>
  </w:style>
  <w:style w:type="character" w:styleId="172">
    <w:name w:val="Strong"/>
    <w:basedOn w:val="147"/>
    <w:uiPriority w:val="22"/>
    <w:qFormat/>
    <w:pPr>
      <w:pBdr/>
      <w:spacing/>
      <w:ind/>
    </w:pPr>
    <w:rPr>
      <w:b/>
      <w:bCs/>
    </w:rPr>
  </w:style>
  <w:style w:type="character" w:styleId="173">
    <w:name w:val="Subtle Reference"/>
    <w:basedOn w:val="14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4">
    <w:name w:val="Book Title"/>
    <w:basedOn w:val="147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175">
    <w:name w:val="Header"/>
    <w:basedOn w:val="669"/>
    <w:link w:val="176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6">
    <w:name w:val="Header Char"/>
    <w:basedOn w:val="147"/>
    <w:link w:val="175"/>
    <w:uiPriority w:val="99"/>
    <w:pPr>
      <w:pBdr/>
      <w:spacing/>
      <w:ind/>
    </w:pPr>
  </w:style>
  <w:style w:type="paragraph" w:styleId="177">
    <w:name w:val="Footer"/>
    <w:basedOn w:val="669"/>
    <w:link w:val="178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178">
    <w:name w:val="Footer Char"/>
    <w:basedOn w:val="147"/>
    <w:link w:val="177"/>
    <w:uiPriority w:val="99"/>
    <w:pPr>
      <w:pBdr/>
      <w:spacing/>
      <w:ind/>
    </w:pPr>
  </w:style>
  <w:style w:type="paragraph" w:styleId="179">
    <w:name w:val="Caption"/>
    <w:basedOn w:val="669"/>
    <w:next w:val="669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0">
    <w:name w:val="footnote text"/>
    <w:basedOn w:val="669"/>
    <w:link w:val="18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1">
    <w:name w:val="Footnote Text Char"/>
    <w:basedOn w:val="147"/>
    <w:link w:val="180"/>
    <w:uiPriority w:val="99"/>
    <w:semiHidden/>
    <w:pPr>
      <w:pBdr/>
      <w:spacing/>
      <w:ind/>
    </w:pPr>
    <w:rPr>
      <w:sz w:val="20"/>
      <w:szCs w:val="20"/>
    </w:rPr>
  </w:style>
  <w:style w:type="character" w:styleId="182">
    <w:name w:val="foot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paragraph" w:styleId="183">
    <w:name w:val="endnote text"/>
    <w:basedOn w:val="669"/>
    <w:link w:val="18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4">
    <w:name w:val="Endnote Text Char"/>
    <w:basedOn w:val="147"/>
    <w:link w:val="183"/>
    <w:uiPriority w:val="99"/>
    <w:semiHidden/>
    <w:pPr>
      <w:pBdr/>
      <w:spacing/>
      <w:ind/>
    </w:pPr>
    <w:rPr>
      <w:sz w:val="20"/>
      <w:szCs w:val="20"/>
    </w:rPr>
  </w:style>
  <w:style w:type="character" w:styleId="185">
    <w:name w:val="endnote reference"/>
    <w:basedOn w:val="147"/>
    <w:uiPriority w:val="99"/>
    <w:semiHidden/>
    <w:unhideWhenUsed/>
    <w:pPr>
      <w:pBdr/>
      <w:spacing/>
      <w:ind/>
    </w:pPr>
    <w:rPr>
      <w:vertAlign w:val="superscript"/>
    </w:rPr>
  </w:style>
  <w:style w:type="character" w:styleId="186">
    <w:name w:val="Hyperlink"/>
    <w:basedOn w:val="147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7">
    <w:name w:val="FollowedHyperlink"/>
    <w:basedOn w:val="14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8">
    <w:name w:val="toc 1"/>
    <w:basedOn w:val="669"/>
    <w:next w:val="669"/>
    <w:uiPriority w:val="39"/>
    <w:unhideWhenUsed/>
    <w:pPr>
      <w:pBdr/>
      <w:spacing w:after="100"/>
      <w:ind/>
    </w:pPr>
  </w:style>
  <w:style w:type="paragraph" w:styleId="189">
    <w:name w:val="toc 2"/>
    <w:basedOn w:val="669"/>
    <w:next w:val="669"/>
    <w:uiPriority w:val="39"/>
    <w:unhideWhenUsed/>
    <w:pPr>
      <w:pBdr/>
      <w:spacing w:after="100"/>
      <w:ind w:left="220"/>
    </w:pPr>
  </w:style>
  <w:style w:type="paragraph" w:styleId="190">
    <w:name w:val="toc 3"/>
    <w:basedOn w:val="669"/>
    <w:next w:val="669"/>
    <w:uiPriority w:val="39"/>
    <w:unhideWhenUsed/>
    <w:pPr>
      <w:pBdr/>
      <w:spacing w:after="100"/>
      <w:ind w:left="440"/>
    </w:pPr>
  </w:style>
  <w:style w:type="paragraph" w:styleId="191">
    <w:name w:val="toc 4"/>
    <w:basedOn w:val="669"/>
    <w:next w:val="669"/>
    <w:uiPriority w:val="39"/>
    <w:unhideWhenUsed/>
    <w:pPr>
      <w:pBdr/>
      <w:spacing w:after="100"/>
      <w:ind w:left="660"/>
    </w:pPr>
  </w:style>
  <w:style w:type="paragraph" w:styleId="192">
    <w:name w:val="toc 5"/>
    <w:basedOn w:val="669"/>
    <w:next w:val="669"/>
    <w:uiPriority w:val="39"/>
    <w:unhideWhenUsed/>
    <w:pPr>
      <w:pBdr/>
      <w:spacing w:after="100"/>
      <w:ind w:left="880"/>
    </w:pPr>
  </w:style>
  <w:style w:type="paragraph" w:styleId="193">
    <w:name w:val="toc 6"/>
    <w:basedOn w:val="669"/>
    <w:next w:val="669"/>
    <w:uiPriority w:val="39"/>
    <w:unhideWhenUsed/>
    <w:pPr>
      <w:pBdr/>
      <w:spacing w:after="100"/>
      <w:ind w:left="1100"/>
    </w:pPr>
  </w:style>
  <w:style w:type="paragraph" w:styleId="194">
    <w:name w:val="toc 7"/>
    <w:basedOn w:val="669"/>
    <w:next w:val="669"/>
    <w:uiPriority w:val="39"/>
    <w:unhideWhenUsed/>
    <w:pPr>
      <w:pBdr/>
      <w:spacing w:after="100"/>
      <w:ind w:left="1320"/>
    </w:pPr>
  </w:style>
  <w:style w:type="paragraph" w:styleId="195">
    <w:name w:val="toc 8"/>
    <w:basedOn w:val="669"/>
    <w:next w:val="669"/>
    <w:uiPriority w:val="39"/>
    <w:unhideWhenUsed/>
    <w:pPr>
      <w:pBdr/>
      <w:spacing w:after="100"/>
      <w:ind w:left="1540"/>
    </w:pPr>
  </w:style>
  <w:style w:type="paragraph" w:styleId="196">
    <w:name w:val="toc 9"/>
    <w:basedOn w:val="669"/>
    <w:next w:val="669"/>
    <w:uiPriority w:val="39"/>
    <w:unhideWhenUsed/>
    <w:pPr>
      <w:pBdr/>
      <w:spacing w:after="100"/>
      <w:ind w:left="1760"/>
    </w:pPr>
  </w:style>
  <w:style w:type="paragraph" w:styleId="206">
    <w:name w:val="TOC Heading"/>
    <w:uiPriority w:val="39"/>
    <w:unhideWhenUsed/>
    <w:pPr>
      <w:pBdr/>
      <w:spacing/>
      <w:ind/>
    </w:pPr>
  </w:style>
  <w:style w:type="paragraph" w:styleId="207">
    <w:name w:val="table of figures"/>
    <w:basedOn w:val="669"/>
    <w:next w:val="669"/>
    <w:uiPriority w:val="99"/>
    <w:unhideWhenUsed/>
    <w:pPr>
      <w:pBdr/>
      <w:spacing w:after="0" w:afterAutospacing="0"/>
      <w:ind/>
    </w:pPr>
  </w:style>
  <w:style w:type="paragraph" w:styleId="669" w:default="1">
    <w:name w:val="Normal"/>
    <w:next w:val="669"/>
    <w:link w:val="669"/>
    <w:qFormat/>
    <w:pPr>
      <w:pBdr/>
      <w:spacing/>
      <w:ind/>
    </w:pPr>
    <w:rPr>
      <w:color w:val="000000"/>
      <w:sz w:val="24"/>
      <w:szCs w:val="24"/>
      <w:lang w:val="ru" w:eastAsia="ru-RU" w:bidi="ar-SA"/>
    </w:rPr>
  </w:style>
  <w:style w:type="paragraph" w:styleId="670">
    <w:name w:val="Заголовок 8"/>
    <w:basedOn w:val="669"/>
    <w:next w:val="669"/>
    <w:link w:val="695"/>
    <w:uiPriority w:val="9"/>
    <w:semiHidden/>
    <w:unhideWhenUsed/>
    <w:qFormat/>
    <w:pPr>
      <w:pBdr/>
      <w:spacing w:after="60" w:before="240"/>
      <w:ind/>
      <w:outlineLvl w:val="7"/>
    </w:pPr>
    <w:rPr>
      <w:rFonts w:ascii="Calibri" w:hAnsi="Calibri" w:eastAsia="Times New Roman" w:cs="Times New Roman"/>
      <w:i/>
      <w:iCs/>
    </w:rPr>
  </w:style>
  <w:style w:type="character" w:styleId="671">
    <w:name w:val="Основной шрифт абзаца"/>
    <w:next w:val="671"/>
    <w:link w:val="669"/>
    <w:uiPriority w:val="1"/>
    <w:semiHidden/>
    <w:unhideWhenUsed/>
    <w:pPr>
      <w:pBdr/>
      <w:spacing/>
      <w:ind/>
    </w:pPr>
  </w:style>
  <w:style w:type="table" w:styleId="672">
    <w:name w:val="Обычная таблица"/>
    <w:next w:val="672"/>
    <w:link w:val="669"/>
    <w:uiPriority w:val="99"/>
    <w:semiHidden/>
    <w:unhideWhenUsed/>
    <w:qFormat/>
    <w:pPr>
      <w:pBdr/>
      <w:spacing/>
      <w:ind/>
    </w:pPr>
    <w:tblPr>
      <w:tblW w:w="0" w:type="auto"/>
      <w:tblInd w:w="0" w:type="dxa"/>
      <w:tblBorders/>
      <w:tblLayout w:type="fixed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73">
    <w:name w:val="Нет списка"/>
    <w:next w:val="673"/>
    <w:link w:val="669"/>
    <w:uiPriority w:val="99"/>
    <w:semiHidden/>
    <w:unhideWhenUsed/>
    <w:pPr>
      <w:pBdr/>
      <w:spacing/>
      <w:ind/>
    </w:pPr>
  </w:style>
  <w:style w:type="character" w:styleId="674">
    <w:name w:val="Гиперссылка"/>
    <w:next w:val="674"/>
    <w:link w:val="669"/>
    <w:pPr>
      <w:pBdr/>
      <w:spacing/>
      <w:ind/>
    </w:pPr>
    <w:rPr>
      <w:color w:val="000080"/>
      <w:u w:val="single"/>
    </w:rPr>
  </w:style>
  <w:style w:type="character" w:styleId="675">
    <w:name w:val="Основной текст (2)_"/>
    <w:next w:val="675"/>
    <w:link w:val="679"/>
    <w:pPr>
      <w:pBdr/>
      <w:spacing/>
      <w:ind/>
    </w:pPr>
    <w:rPr>
      <w:rFonts w:ascii="Times New Roman" w:hAnsi="Times New Roman" w:eastAsia="Times New Roman" w:cs="Times New Roman"/>
      <w:spacing w:val="0"/>
      <w:sz w:val="24"/>
      <w:szCs w:val="24"/>
    </w:rPr>
  </w:style>
  <w:style w:type="character" w:styleId="676">
    <w:name w:val="Заголовок №1_"/>
    <w:next w:val="676"/>
    <w:link w:val="680"/>
    <w:pPr>
      <w:pBdr/>
      <w:spacing/>
      <w:ind/>
    </w:pPr>
    <w:rPr>
      <w:rFonts w:ascii="Times New Roman" w:hAnsi="Times New Roman" w:eastAsia="Times New Roman" w:cs="Times New Roman"/>
      <w:spacing w:val="0"/>
      <w:sz w:val="27"/>
      <w:szCs w:val="27"/>
    </w:rPr>
  </w:style>
  <w:style w:type="character" w:styleId="677">
    <w:name w:val="Основной текст_"/>
    <w:next w:val="677"/>
    <w:link w:val="681"/>
    <w:pPr>
      <w:pBdr/>
      <w:spacing/>
      <w:ind/>
    </w:pPr>
    <w:rPr>
      <w:rFonts w:ascii="Times New Roman" w:hAnsi="Times New Roman" w:eastAsia="Times New Roman" w:cs="Times New Roman"/>
      <w:spacing w:val="0"/>
      <w:sz w:val="27"/>
      <w:szCs w:val="27"/>
    </w:rPr>
  </w:style>
  <w:style w:type="character" w:styleId="678">
    <w:name w:val="Основной текст1"/>
    <w:next w:val="678"/>
    <w:link w:val="669"/>
    <w:pPr>
      <w:pBdr/>
      <w:spacing/>
      <w:ind/>
    </w:pPr>
    <w:rPr>
      <w:rFonts w:ascii="Times New Roman" w:hAnsi="Times New Roman" w:eastAsia="Times New Roman" w:cs="Times New Roman"/>
      <w:strike/>
      <w:spacing w:val="0"/>
      <w:sz w:val="27"/>
      <w:szCs w:val="27"/>
    </w:rPr>
  </w:style>
  <w:style w:type="paragraph" w:styleId="679">
    <w:name w:val="Основной текст (2)"/>
    <w:basedOn w:val="669"/>
    <w:next w:val="679"/>
    <w:link w:val="675"/>
    <w:pPr>
      <w:pBdr/>
      <w:shd w:val="clear" w:color="auto" w:fill="ffffff"/>
      <w:spacing w:after="360" w:line="0" w:lineRule="atLeast"/>
      <w:ind/>
    </w:pPr>
    <w:rPr>
      <w:rFonts w:ascii="Times New Roman" w:hAnsi="Times New Roman" w:eastAsia="Times New Roman" w:cs="Times New Roman"/>
      <w:b/>
      <w:bCs/>
      <w:spacing w:val="0"/>
      <w:sz w:val="24"/>
      <w:szCs w:val="24"/>
    </w:rPr>
  </w:style>
  <w:style w:type="paragraph" w:styleId="680">
    <w:name w:val="Заголовок №1"/>
    <w:basedOn w:val="669"/>
    <w:next w:val="680"/>
    <w:link w:val="676"/>
    <w:pPr>
      <w:pBdr/>
      <w:shd w:val="clear" w:color="auto" w:fill="ffffff"/>
      <w:spacing w:before="360" w:line="322" w:lineRule="exact"/>
      <w:ind/>
      <w:outlineLvl w:val="0"/>
    </w:pPr>
    <w:rPr>
      <w:rFonts w:ascii="Times New Roman" w:hAnsi="Times New Roman" w:eastAsia="Times New Roman" w:cs="Times New Roman"/>
      <w:b/>
      <w:bCs/>
      <w:spacing w:val="0"/>
      <w:sz w:val="27"/>
      <w:szCs w:val="27"/>
    </w:rPr>
  </w:style>
  <w:style w:type="paragraph" w:styleId="681">
    <w:name w:val="Основной текст2"/>
    <w:basedOn w:val="669"/>
    <w:next w:val="681"/>
    <w:link w:val="677"/>
    <w:pPr>
      <w:pBdr/>
      <w:shd w:val="clear" w:color="auto" w:fill="ffffff"/>
      <w:spacing w:after="300" w:before="300" w:line="317" w:lineRule="exact"/>
      <w:ind w:hanging="340"/>
      <w:jc w:val="both"/>
    </w:pPr>
    <w:rPr>
      <w:rFonts w:ascii="Times New Roman" w:hAnsi="Times New Roman" w:eastAsia="Times New Roman" w:cs="Times New Roman"/>
      <w:spacing w:val="0"/>
      <w:sz w:val="27"/>
      <w:szCs w:val="27"/>
    </w:rPr>
  </w:style>
  <w:style w:type="paragraph" w:styleId="682">
    <w:name w:val="Основной текст"/>
    <w:basedOn w:val="669"/>
    <w:next w:val="682"/>
    <w:link w:val="683"/>
    <w:pPr>
      <w:pBdr/>
      <w:spacing/>
      <w:ind w:right="5668"/>
    </w:pPr>
    <w:rPr>
      <w:rFonts w:ascii="Times New Roman" w:hAnsi="Times New Roman" w:eastAsia="Times New Roman" w:cs="Times New Roman"/>
      <w:color w:val="000000"/>
      <w:szCs w:val="20"/>
      <w:lang w:val="ru-RU"/>
    </w:rPr>
  </w:style>
  <w:style w:type="character" w:styleId="683">
    <w:name w:val="Основной текст Знак"/>
    <w:next w:val="683"/>
    <w:link w:val="682"/>
    <w:pPr>
      <w:pBdr/>
      <w:spacing/>
      <w:ind/>
    </w:pPr>
    <w:rPr>
      <w:rFonts w:ascii="Times New Roman" w:hAnsi="Times New Roman" w:eastAsia="Times New Roman" w:cs="Times New Roman"/>
      <w:szCs w:val="20"/>
      <w:lang w:val="ru-RU"/>
    </w:rPr>
  </w:style>
  <w:style w:type="paragraph" w:styleId="684">
    <w:name w:val="Текст выноски"/>
    <w:basedOn w:val="669"/>
    <w:next w:val="684"/>
    <w:link w:val="685"/>
    <w:uiPriority w:val="99"/>
    <w:semiHidden/>
    <w:unhideWhenUsed/>
    <w:pPr>
      <w:pBdr/>
      <w:spacing/>
      <w:ind/>
    </w:pPr>
    <w:rPr>
      <w:sz w:val="16"/>
      <w:szCs w:val="16"/>
    </w:rPr>
  </w:style>
  <w:style w:type="character" w:styleId="685">
    <w:name w:val="Текст выноски Знак"/>
    <w:next w:val="685"/>
    <w:link w:val="684"/>
    <w:uiPriority w:val="99"/>
    <w:semiHidden/>
    <w:pPr>
      <w:pBdr/>
      <w:spacing/>
      <w:ind/>
    </w:pPr>
    <w:rPr>
      <w:color w:val="000000"/>
      <w:sz w:val="16"/>
      <w:szCs w:val="16"/>
    </w:rPr>
  </w:style>
  <w:style w:type="paragraph" w:styleId="686">
    <w:name w:val="Основной текст3"/>
    <w:basedOn w:val="669"/>
    <w:next w:val="686"/>
    <w:link w:val="669"/>
    <w:pPr>
      <w:pBdr/>
      <w:shd w:val="clear" w:color="auto" w:fill="ffffff"/>
      <w:spacing w:line="326" w:lineRule="exact"/>
      <w:ind/>
    </w:pPr>
    <w:rPr>
      <w:rFonts w:ascii="Times New Roman" w:hAnsi="Times New Roman" w:eastAsia="Times New Roman" w:cs="Times New Roman"/>
      <w:spacing w:val="3"/>
      <w:sz w:val="25"/>
      <w:szCs w:val="25"/>
    </w:rPr>
  </w:style>
  <w:style w:type="paragraph" w:styleId="687">
    <w:name w:val="Верхний колонтитул"/>
    <w:basedOn w:val="669"/>
    <w:next w:val="687"/>
    <w:link w:val="688"/>
    <w:uiPriority w:val="99"/>
    <w:semiHidden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688">
    <w:name w:val="Верхний колонтитул Знак"/>
    <w:next w:val="688"/>
    <w:link w:val="687"/>
    <w:uiPriority w:val="99"/>
    <w:semiHidden/>
    <w:pPr>
      <w:pBdr/>
      <w:spacing/>
      <w:ind/>
    </w:pPr>
    <w:rPr>
      <w:color w:val="000000"/>
      <w:sz w:val="24"/>
      <w:szCs w:val="24"/>
      <w:lang w:val="ru"/>
    </w:rPr>
  </w:style>
  <w:style w:type="paragraph" w:styleId="689">
    <w:name w:val="Нижний колонтитул"/>
    <w:basedOn w:val="669"/>
    <w:next w:val="689"/>
    <w:link w:val="690"/>
    <w:uiPriority w:val="99"/>
    <w:semiHidden/>
    <w:unhideWhenUsed/>
    <w:pPr>
      <w:pBdr/>
      <w:tabs>
        <w:tab w:val="center" w:leader="none" w:pos="4677"/>
        <w:tab w:val="right" w:leader="none" w:pos="9355"/>
      </w:tabs>
      <w:spacing/>
      <w:ind/>
    </w:pPr>
  </w:style>
  <w:style w:type="character" w:styleId="690">
    <w:name w:val="Нижний колонтитул Знак"/>
    <w:next w:val="690"/>
    <w:link w:val="689"/>
    <w:uiPriority w:val="99"/>
    <w:semiHidden/>
    <w:pPr>
      <w:pBdr/>
      <w:spacing/>
      <w:ind/>
    </w:pPr>
    <w:rPr>
      <w:color w:val="000000"/>
      <w:sz w:val="24"/>
      <w:szCs w:val="24"/>
      <w:lang w:val="ru"/>
    </w:rPr>
  </w:style>
  <w:style w:type="paragraph" w:styleId="691">
    <w:name w:val="Style7"/>
    <w:basedOn w:val="669"/>
    <w:next w:val="691"/>
    <w:link w:val="669"/>
    <w:pPr>
      <w:widowControl w:val="false"/>
      <w:pBdr/>
      <w:spacing w:line="320" w:lineRule="exact"/>
      <w:ind w:firstLine="567"/>
      <w:jc w:val="both"/>
    </w:pPr>
    <w:rPr>
      <w:rFonts w:ascii="Times New Roman" w:hAnsi="Times New Roman" w:eastAsia="Times New Roman" w:cs="Times New Roman"/>
      <w:color w:val="000000"/>
      <w:lang w:val="ru-RU"/>
    </w:rPr>
  </w:style>
  <w:style w:type="character" w:styleId="692">
    <w:name w:val="Font Style17"/>
    <w:next w:val="692"/>
    <w:link w:val="669"/>
    <w:pPr>
      <w:pBdr/>
      <w:spacing/>
      <w:ind/>
    </w:pPr>
    <w:rPr>
      <w:rFonts w:ascii="Times New Roman" w:hAnsi="Times New Roman" w:cs="Times New Roman"/>
      <w:sz w:val="28"/>
      <w:szCs w:val="28"/>
    </w:rPr>
  </w:style>
  <w:style w:type="paragraph" w:styleId="693">
    <w:name w:val="Основной текст с отступом 2"/>
    <w:basedOn w:val="669"/>
    <w:next w:val="693"/>
    <w:link w:val="694"/>
    <w:uiPriority w:val="99"/>
    <w:semiHidden/>
    <w:unhideWhenUsed/>
    <w:pPr>
      <w:pBdr/>
      <w:spacing w:after="120" w:line="480" w:lineRule="auto"/>
      <w:ind w:left="283"/>
    </w:pPr>
  </w:style>
  <w:style w:type="character" w:styleId="694">
    <w:name w:val="Основной текст с отступом 2 Знак"/>
    <w:next w:val="694"/>
    <w:link w:val="693"/>
    <w:uiPriority w:val="99"/>
    <w:semiHidden/>
    <w:pPr>
      <w:pBdr/>
      <w:spacing/>
      <w:ind/>
    </w:pPr>
    <w:rPr>
      <w:color w:val="000000"/>
      <w:sz w:val="24"/>
      <w:szCs w:val="24"/>
      <w:lang w:val="ru"/>
    </w:rPr>
  </w:style>
  <w:style w:type="character" w:styleId="695">
    <w:name w:val="Заголовок 8 Знак"/>
    <w:next w:val="695"/>
    <w:link w:val="670"/>
    <w:pPr>
      <w:pBdr/>
      <w:spacing/>
      <w:ind/>
    </w:pPr>
    <w:rPr>
      <w:rFonts w:ascii="Calibri" w:hAnsi="Calibri" w:eastAsia="Times New Roman" w:cs="Times New Roman"/>
      <w:i/>
      <w:iCs/>
      <w:color w:val="000000"/>
      <w:sz w:val="24"/>
      <w:szCs w:val="24"/>
      <w:lang w:val="ru"/>
    </w:rPr>
  </w:style>
  <w:style w:type="table" w:styleId="696">
    <w:name w:val="Сетка таблицы"/>
    <w:basedOn w:val="672"/>
    <w:next w:val="696"/>
    <w:link w:val="669"/>
    <w:uiPriority w:val="59"/>
    <w:pPr>
      <w:pBdr/>
      <w:spacing/>
      <w:ind/>
    </w:pPr>
    <w:tblPr>
      <w:tblW w:w="0" w:type="auto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Microsoft</Company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revision>5</cp:revision>
  <dcterms:created xsi:type="dcterms:W3CDTF">2026-03-27T07:21:00Z</dcterms:created>
  <dcterms:modified xsi:type="dcterms:W3CDTF">2026-04-23T11:00:01Z</dcterms:modified>
  <cp:version>983040</cp:version>
</cp:coreProperties>
</file>